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5B" w:rsidRDefault="00725E5B" w:rsidP="00C0224D">
      <w:pPr>
        <w:spacing w:before="120" w:after="0" w:line="240" w:lineRule="auto"/>
        <w:ind w:firstLine="720"/>
        <w:jc w:val="center"/>
        <w:rPr>
          <w:rFonts w:ascii="Times New Roman" w:eastAsia="Times New Roman" w:hAnsi="Times New Roman"/>
          <w:b/>
          <w:sz w:val="28"/>
          <w:szCs w:val="28"/>
          <w:lang w:eastAsia="vi-VN"/>
        </w:rPr>
      </w:pPr>
      <w:bookmarkStart w:id="0" w:name="_GoBack"/>
      <w:r w:rsidRPr="00725E5B">
        <w:rPr>
          <w:rFonts w:ascii="Times New Roman" w:eastAsia="MS Mincho" w:hAnsi="Times New Roman"/>
          <w:b/>
          <w:sz w:val="28"/>
          <w:szCs w:val="28"/>
        </w:rPr>
        <w:t>DỰ ÁN</w:t>
      </w:r>
      <w:r w:rsidRPr="00725E5B">
        <w:rPr>
          <w:rFonts w:ascii="Times New Roman" w:eastAsia="MS Mincho" w:hAnsi="Times New Roman"/>
          <w:b/>
          <w:sz w:val="28"/>
          <w:szCs w:val="28"/>
        </w:rPr>
        <w:t xml:space="preserve"> </w:t>
      </w:r>
      <w:r w:rsidRPr="00725E5B">
        <w:rPr>
          <w:rFonts w:ascii="Times New Roman" w:eastAsia="MS Mincho" w:hAnsi="Times New Roman"/>
          <w:b/>
          <w:sz w:val="28"/>
          <w:szCs w:val="28"/>
        </w:rPr>
        <w:t>:</w:t>
      </w:r>
      <w:r w:rsidRPr="00725E5B">
        <w:rPr>
          <w:rFonts w:ascii="Times New Roman" w:eastAsia="Times New Roman" w:hAnsi="Times New Roman"/>
          <w:b/>
          <w:sz w:val="28"/>
          <w:szCs w:val="28"/>
          <w:lang w:val="vi-VN" w:eastAsia="vi-VN"/>
        </w:rPr>
        <w:t xml:space="preserve"> </w:t>
      </w:r>
      <w:r w:rsidRPr="00725E5B">
        <w:rPr>
          <w:rFonts w:ascii="Times New Roman" w:eastAsia="Times New Roman" w:hAnsi="Times New Roman"/>
          <w:b/>
          <w:sz w:val="28"/>
          <w:szCs w:val="28"/>
          <w:lang w:val="vi-VN" w:eastAsia="vi-VN"/>
        </w:rPr>
        <w:t>Khu Du lịch sinh thái biển Tân Thành - Hàng Dương</w:t>
      </w:r>
    </w:p>
    <w:bookmarkEnd w:id="0"/>
    <w:p w:rsidR="00725E5B" w:rsidRPr="00725E5B" w:rsidRDefault="00725E5B" w:rsidP="00725E5B">
      <w:pPr>
        <w:spacing w:before="120" w:after="0" w:line="240" w:lineRule="auto"/>
        <w:ind w:firstLine="720"/>
        <w:jc w:val="both"/>
        <w:rPr>
          <w:rFonts w:ascii="Times New Roman" w:eastAsia="MS Mincho"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758"/>
      </w:tblGrid>
      <w:tr w:rsidR="00725E5B" w:rsidRPr="008C5BF4" w:rsidTr="00AF0F42">
        <w:tc>
          <w:tcPr>
            <w:tcW w:w="2376" w:type="dxa"/>
          </w:tcPr>
          <w:p w:rsidR="00725E5B" w:rsidRPr="008C5BF4" w:rsidRDefault="00725E5B"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 xml:space="preserve">1. Tên </w:t>
            </w:r>
            <w:r w:rsidRPr="008C5BF4">
              <w:rPr>
                <w:rFonts w:ascii="Times New Roman" w:eastAsia="Times New Roman" w:hAnsi="Times New Roman"/>
                <w:b/>
                <w:sz w:val="24"/>
                <w:szCs w:val="24"/>
                <w:lang w:val="nl-NL" w:eastAsia="vi-VN"/>
              </w:rPr>
              <w:t>dự án</w:t>
            </w:r>
            <w:r w:rsidRPr="008C5BF4">
              <w:rPr>
                <w:rFonts w:ascii="Times New Roman" w:eastAsia="Times New Roman" w:hAnsi="Times New Roman"/>
                <w:b/>
                <w:sz w:val="24"/>
                <w:szCs w:val="24"/>
                <w:lang w:val="vi-VN" w:eastAsia="vi-VN"/>
              </w:rPr>
              <w:t>:</w:t>
            </w:r>
            <w:r w:rsidRPr="008C5BF4">
              <w:rPr>
                <w:rFonts w:ascii="Times New Roman" w:eastAsia="Times New Roman" w:hAnsi="Times New Roman"/>
                <w:b/>
                <w:sz w:val="24"/>
                <w:szCs w:val="24"/>
                <w:lang w:val="vi-VN" w:eastAsia="vi-VN"/>
              </w:rPr>
              <w:tab/>
            </w:r>
          </w:p>
        </w:tc>
        <w:tc>
          <w:tcPr>
            <w:tcW w:w="6758" w:type="dxa"/>
          </w:tcPr>
          <w:p w:rsidR="00725E5B" w:rsidRPr="008C5BF4" w:rsidRDefault="00725E5B" w:rsidP="00AF0F42">
            <w:pPr>
              <w:spacing w:before="60" w:after="60" w:line="240" w:lineRule="auto"/>
              <w:rPr>
                <w:rFonts w:ascii="Times New Roman" w:eastAsia="Times New Roman" w:hAnsi="Times New Roman"/>
                <w:b/>
                <w:sz w:val="24"/>
                <w:szCs w:val="24"/>
                <w:lang w:val="vi-VN" w:eastAsia="vi-VN"/>
              </w:rPr>
            </w:pPr>
            <w:bookmarkStart w:id="1" w:name="KDLsinhthai_TanThanh"/>
            <w:r w:rsidRPr="008C5BF4">
              <w:rPr>
                <w:rFonts w:ascii="Times New Roman" w:eastAsia="Times New Roman" w:hAnsi="Times New Roman"/>
                <w:b/>
                <w:sz w:val="24"/>
                <w:szCs w:val="24"/>
                <w:lang w:val="vi-VN" w:eastAsia="vi-VN"/>
              </w:rPr>
              <w:t>Khu Du lịch sinh thái biển Tân Thành - Hàng Dương</w:t>
            </w:r>
            <w:bookmarkEnd w:id="1"/>
          </w:p>
        </w:tc>
      </w:tr>
      <w:tr w:rsidR="00725E5B" w:rsidRPr="008C5BF4" w:rsidTr="00AF0F42">
        <w:tc>
          <w:tcPr>
            <w:tcW w:w="2376" w:type="dxa"/>
          </w:tcPr>
          <w:p w:rsidR="00725E5B" w:rsidRPr="008C5BF4" w:rsidRDefault="00725E5B"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2. Mục tiêu dự án:</w:t>
            </w:r>
            <w:r w:rsidRPr="008C5BF4">
              <w:rPr>
                <w:rFonts w:ascii="Times New Roman" w:eastAsia="Times New Roman" w:hAnsi="Times New Roman"/>
                <w:b/>
                <w:sz w:val="24"/>
                <w:szCs w:val="24"/>
                <w:lang w:val="vi-VN" w:eastAsia="vi-VN"/>
              </w:rPr>
              <w:tab/>
            </w:r>
          </w:p>
        </w:tc>
        <w:tc>
          <w:tcPr>
            <w:tcW w:w="6758" w:type="dxa"/>
          </w:tcPr>
          <w:p w:rsidR="00725E5B" w:rsidRPr="008C5BF4" w:rsidRDefault="00725E5B" w:rsidP="00AF0F42">
            <w:pPr>
              <w:spacing w:before="60" w:after="60" w:line="240" w:lineRule="auto"/>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Đầu tư xây dựng khu du lịch nghỉ dưỡng sinh thái kết hợp kinh tế vườn địa phương nhằm khai thác cảnh quan đặc trưng, khôi phục vùng rừng ngập mặn ven biển.</w:t>
            </w:r>
          </w:p>
        </w:tc>
      </w:tr>
      <w:tr w:rsidR="00725E5B" w:rsidRPr="008C5BF4" w:rsidTr="00AF0F42">
        <w:tc>
          <w:tcPr>
            <w:tcW w:w="2376" w:type="dxa"/>
          </w:tcPr>
          <w:p w:rsidR="00725E5B" w:rsidRPr="008C5BF4" w:rsidRDefault="00725E5B"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3. Hình thức đầu tư:</w:t>
            </w:r>
          </w:p>
        </w:tc>
        <w:tc>
          <w:tcPr>
            <w:tcW w:w="6758" w:type="dxa"/>
          </w:tcPr>
          <w:p w:rsidR="00725E5B" w:rsidRPr="008C5BF4" w:rsidRDefault="00725E5B"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Cs/>
                <w:sz w:val="24"/>
                <w:szCs w:val="24"/>
                <w:lang w:val="vi-VN" w:eastAsia="vi-VN"/>
              </w:rPr>
              <w:t>Quyết định chủ trương đầu tư</w:t>
            </w:r>
          </w:p>
        </w:tc>
      </w:tr>
      <w:tr w:rsidR="00725E5B" w:rsidRPr="008C5BF4" w:rsidTr="00AF0F42">
        <w:tc>
          <w:tcPr>
            <w:tcW w:w="2376" w:type="dxa"/>
          </w:tcPr>
          <w:p w:rsidR="00725E5B" w:rsidRPr="008C5BF4" w:rsidRDefault="00725E5B"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 xml:space="preserve">4. Quy mô dự án: </w:t>
            </w:r>
            <w:r w:rsidRPr="008C5BF4">
              <w:rPr>
                <w:rFonts w:ascii="Times New Roman" w:eastAsia="Times New Roman" w:hAnsi="Times New Roman"/>
                <w:b/>
                <w:sz w:val="24"/>
                <w:szCs w:val="24"/>
                <w:lang w:val="vi-VN" w:eastAsia="vi-VN"/>
              </w:rPr>
              <w:tab/>
            </w:r>
          </w:p>
        </w:tc>
        <w:tc>
          <w:tcPr>
            <w:tcW w:w="6758" w:type="dxa"/>
          </w:tcPr>
          <w:p w:rsidR="00725E5B" w:rsidRPr="008C5BF4" w:rsidRDefault="00725E5B" w:rsidP="00AF0F42">
            <w:pPr>
              <w:spacing w:before="60" w:after="60" w:line="240" w:lineRule="auto"/>
              <w:rPr>
                <w:rFonts w:ascii="Times New Roman" w:eastAsia="Times New Roman" w:hAnsi="Times New Roman"/>
                <w:bCs/>
                <w:sz w:val="24"/>
                <w:szCs w:val="24"/>
                <w:lang w:val="vi-VN" w:eastAsia="vi-VN"/>
              </w:rPr>
            </w:pPr>
            <w:r w:rsidRPr="008C5BF4">
              <w:rPr>
                <w:rFonts w:ascii="Times New Roman" w:eastAsia="Times New Roman" w:hAnsi="Times New Roman"/>
                <w:bCs/>
                <w:sz w:val="24"/>
                <w:szCs w:val="24"/>
                <w:lang w:val="vi-VN" w:eastAsia="vi-VN"/>
              </w:rPr>
              <w:t>Diện tích sử dụng đất: 64 ha</w:t>
            </w:r>
          </w:p>
          <w:p w:rsidR="00725E5B" w:rsidRPr="008C5BF4" w:rsidRDefault="00725E5B" w:rsidP="00AF0F42">
            <w:pPr>
              <w:spacing w:before="60" w:after="60" w:line="240" w:lineRule="auto"/>
              <w:rPr>
                <w:rFonts w:ascii="Times New Roman" w:eastAsia="Times New Roman" w:hAnsi="Times New Roman"/>
                <w:bCs/>
                <w:sz w:val="24"/>
                <w:szCs w:val="24"/>
                <w:lang w:val="vi-VN" w:eastAsia="vi-VN"/>
              </w:rPr>
            </w:pPr>
            <w:r w:rsidRPr="008C5BF4">
              <w:rPr>
                <w:rFonts w:ascii="Times New Roman" w:eastAsia="Times New Roman" w:hAnsi="Times New Roman"/>
                <w:bCs/>
                <w:sz w:val="24"/>
                <w:szCs w:val="24"/>
                <w:lang w:val="vi-VN" w:eastAsia="vi-VN"/>
              </w:rPr>
              <w:t>Tổng vốn đầu tư dự kiến: 600 tỷ đồng</w:t>
            </w:r>
          </w:p>
          <w:p w:rsidR="00725E5B" w:rsidRPr="008C5BF4" w:rsidRDefault="00725E5B" w:rsidP="00AF0F42">
            <w:pPr>
              <w:spacing w:before="60" w:after="60" w:line="240" w:lineRule="auto"/>
              <w:rPr>
                <w:rFonts w:ascii="Times New Roman" w:eastAsia="Times New Roman" w:hAnsi="Times New Roman"/>
                <w:bCs/>
                <w:sz w:val="24"/>
                <w:szCs w:val="24"/>
                <w:lang w:val="vi-VN" w:eastAsia="vi-VN"/>
              </w:rPr>
            </w:pPr>
            <w:r w:rsidRPr="008C5BF4">
              <w:rPr>
                <w:rFonts w:ascii="Times New Roman" w:eastAsia="Times New Roman" w:hAnsi="Times New Roman"/>
                <w:sz w:val="24"/>
                <w:szCs w:val="24"/>
                <w:lang w:val="vi-VN" w:eastAsia="vi-VN"/>
              </w:rPr>
              <w:t>Công suất / sản lượng / mô tả: khả năng đón tiếp tối thiểu 3.700 khách du lịch/ngày</w:t>
            </w:r>
          </w:p>
        </w:tc>
      </w:tr>
      <w:tr w:rsidR="00725E5B" w:rsidRPr="008C5BF4" w:rsidTr="00AF0F42">
        <w:tc>
          <w:tcPr>
            <w:tcW w:w="2376" w:type="dxa"/>
          </w:tcPr>
          <w:p w:rsidR="00725E5B" w:rsidRPr="008C5BF4" w:rsidRDefault="00725E5B" w:rsidP="00AF0F42">
            <w:pPr>
              <w:spacing w:before="60" w:after="60" w:line="240" w:lineRule="auto"/>
              <w:rPr>
                <w:rFonts w:ascii="Times New Roman" w:eastAsia="Times New Roman" w:hAnsi="Times New Roman"/>
                <w:b/>
                <w:bCs/>
                <w:sz w:val="24"/>
                <w:szCs w:val="24"/>
                <w:lang w:val="vi-VN" w:eastAsia="vi-VN"/>
              </w:rPr>
            </w:pPr>
            <w:r w:rsidRPr="008C5BF4">
              <w:rPr>
                <w:rFonts w:ascii="Times New Roman" w:eastAsia="Times New Roman" w:hAnsi="Times New Roman"/>
                <w:b/>
                <w:sz w:val="24"/>
                <w:szCs w:val="24"/>
                <w:lang w:val="vi-VN" w:eastAsia="vi-VN"/>
              </w:rPr>
              <w:t xml:space="preserve">5. Căn cứ xây dựng dự án: </w:t>
            </w:r>
            <w:r w:rsidRPr="008C5BF4">
              <w:rPr>
                <w:rFonts w:ascii="Times New Roman" w:eastAsia="Times New Roman" w:hAnsi="Times New Roman"/>
                <w:b/>
                <w:sz w:val="24"/>
                <w:szCs w:val="24"/>
                <w:lang w:val="vi-VN" w:eastAsia="vi-VN"/>
              </w:rPr>
              <w:tab/>
            </w:r>
          </w:p>
        </w:tc>
        <w:tc>
          <w:tcPr>
            <w:tcW w:w="6758" w:type="dxa"/>
          </w:tcPr>
          <w:p w:rsidR="00725E5B" w:rsidRPr="008C5BF4" w:rsidRDefault="00725E5B"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Quy hoạch phát triển ngành du lịch tỉnh Tiền Giang giai đoạn 2006-2010 và định hướng đến năm 2020.</w:t>
            </w:r>
          </w:p>
          <w:p w:rsidR="00725E5B" w:rsidRPr="008C5BF4" w:rsidRDefault="00725E5B"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Quyết định của UBND tỉnh Tiền Giang về việc phê duyệt nhiệm vụ qui hoạch chi tiết xây dựng khu du lịch sinh thái biển Tân Thành-Hàng Dương.</w:t>
            </w:r>
          </w:p>
          <w:p w:rsidR="00725E5B" w:rsidRPr="008C5BF4" w:rsidRDefault="00725E5B" w:rsidP="00AF0F42">
            <w:pPr>
              <w:spacing w:after="0" w:line="240" w:lineRule="auto"/>
              <w:jc w:val="both"/>
              <w:rPr>
                <w:rFonts w:ascii="Times New Roman" w:eastAsia="Times New Roman" w:hAnsi="Times New Roman"/>
                <w:i/>
                <w:color w:val="FF0000"/>
                <w:sz w:val="24"/>
                <w:szCs w:val="24"/>
                <w:lang w:val="vi-VN" w:eastAsia="vi-VN"/>
              </w:rPr>
            </w:pPr>
            <w:r w:rsidRPr="008C5BF4">
              <w:rPr>
                <w:rFonts w:ascii="Times New Roman" w:eastAsia="Times New Roman" w:hAnsi="Times New Roman"/>
                <w:sz w:val="24"/>
                <w:szCs w:val="24"/>
                <w:lang w:val="vi-VN" w:eastAsia="vi-VN"/>
              </w:rPr>
              <w:t>- Đồ án qui hoạch hoạch chi tiết xây dựng tỷ lệ 1/2000 khu du lịch sinh thái biển Tân Thành-Hàng Dương.</w:t>
            </w:r>
          </w:p>
        </w:tc>
      </w:tr>
      <w:tr w:rsidR="00725E5B" w:rsidRPr="008C5BF4" w:rsidTr="00AF0F42">
        <w:tc>
          <w:tcPr>
            <w:tcW w:w="2376" w:type="dxa"/>
          </w:tcPr>
          <w:p w:rsidR="00725E5B" w:rsidRPr="008C5BF4" w:rsidRDefault="00725E5B" w:rsidP="00AF0F42">
            <w:pPr>
              <w:spacing w:before="60" w:after="60" w:line="240" w:lineRule="auto"/>
              <w:jc w:val="both"/>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 xml:space="preserve">6. Vị trí khu đất dự án: </w:t>
            </w:r>
            <w:r w:rsidRPr="008C5BF4">
              <w:rPr>
                <w:rFonts w:ascii="Times New Roman" w:eastAsia="Times New Roman" w:hAnsi="Times New Roman"/>
                <w:b/>
                <w:sz w:val="24"/>
                <w:szCs w:val="24"/>
                <w:lang w:val="vi-VN" w:eastAsia="vi-VN"/>
              </w:rPr>
              <w:tab/>
            </w:r>
          </w:p>
        </w:tc>
        <w:tc>
          <w:tcPr>
            <w:tcW w:w="6758" w:type="dxa"/>
          </w:tcPr>
          <w:p w:rsidR="00725E5B" w:rsidRPr="008C5BF4" w:rsidRDefault="00725E5B" w:rsidP="00AF0F42">
            <w:pPr>
              <w:spacing w:after="0" w:line="240" w:lineRule="auto"/>
              <w:ind w:firstLine="150"/>
              <w:jc w:val="both"/>
              <w:rPr>
                <w:rFonts w:ascii="Times New Roman" w:eastAsia="Times New Roman" w:hAnsi="Times New Roman"/>
                <w:bCs/>
                <w:sz w:val="24"/>
                <w:szCs w:val="24"/>
                <w:lang w:val="vi-VN" w:eastAsia="vi-VN"/>
              </w:rPr>
            </w:pPr>
            <w:r w:rsidRPr="008C5BF4">
              <w:rPr>
                <w:rFonts w:ascii="Times New Roman" w:eastAsia="Times New Roman" w:hAnsi="Times New Roman"/>
                <w:b/>
                <w:bCs/>
                <w:sz w:val="24"/>
                <w:szCs w:val="24"/>
                <w:lang w:val="vi-VN" w:eastAsia="vi-VN"/>
              </w:rPr>
              <w:t xml:space="preserve">- </w:t>
            </w:r>
            <w:r w:rsidRPr="008C5BF4">
              <w:rPr>
                <w:rFonts w:ascii="Times New Roman" w:eastAsia="Times New Roman" w:hAnsi="Times New Roman"/>
                <w:bCs/>
                <w:sz w:val="24"/>
                <w:szCs w:val="24"/>
                <w:lang w:val="vi-VN" w:eastAsia="vi-VN"/>
              </w:rPr>
              <w:t xml:space="preserve">Khu đất thuộc xã Tân Thành, huyện Gò Công Đông nằm cặp ĐT 862, </w:t>
            </w:r>
            <w:r w:rsidRPr="008C5BF4">
              <w:rPr>
                <w:rFonts w:ascii="Times New Roman" w:eastAsia="Times New Roman" w:hAnsi="Times New Roman"/>
                <w:sz w:val="24"/>
                <w:szCs w:val="24"/>
                <w:lang w:val="vi-VN" w:eastAsia="vi-VN"/>
              </w:rPr>
              <w:t>cách thành phố Mỹ Tho 50km về hướng về hướng Đông, cách TP Hồ Chí Minh 71 km về hướng Nam.</w:t>
            </w:r>
          </w:p>
          <w:p w:rsidR="00725E5B" w:rsidRPr="008C5BF4" w:rsidRDefault="00725E5B"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xml:space="preserve">  + Đông: giáp biển Đông</w:t>
            </w:r>
          </w:p>
          <w:p w:rsidR="00725E5B" w:rsidRPr="008C5BF4" w:rsidRDefault="00725E5B"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xml:space="preserve">  + Tây: giáp kênh Láng Biển</w:t>
            </w:r>
          </w:p>
          <w:p w:rsidR="00725E5B" w:rsidRPr="008C5BF4" w:rsidRDefault="00725E5B"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xml:space="preserve">  + Nam: giáp đất hộ dân</w:t>
            </w:r>
          </w:p>
          <w:p w:rsidR="00725E5B" w:rsidRPr="008C5BF4" w:rsidRDefault="00725E5B"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xml:space="preserve">  + Bắc: giáp khu đất Công ty TNHH Vạn Bình An</w:t>
            </w:r>
          </w:p>
        </w:tc>
      </w:tr>
      <w:tr w:rsidR="00725E5B" w:rsidRPr="008C5BF4" w:rsidTr="00AF0F42">
        <w:trPr>
          <w:trHeight w:val="675"/>
        </w:trPr>
        <w:tc>
          <w:tcPr>
            <w:tcW w:w="2376" w:type="dxa"/>
          </w:tcPr>
          <w:p w:rsidR="00725E5B" w:rsidRPr="008C5BF4" w:rsidRDefault="00725E5B" w:rsidP="00AF0F42">
            <w:pPr>
              <w:spacing w:before="60" w:after="60" w:line="240" w:lineRule="auto"/>
              <w:jc w:val="both"/>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7. Một số thông tin dự án</w:t>
            </w:r>
          </w:p>
        </w:tc>
        <w:tc>
          <w:tcPr>
            <w:tcW w:w="6758" w:type="dxa"/>
          </w:tcPr>
          <w:p w:rsidR="00725E5B" w:rsidRPr="008C5BF4" w:rsidRDefault="00725E5B" w:rsidP="00AF0F42">
            <w:pPr>
              <w:spacing w:after="0" w:line="240" w:lineRule="auto"/>
              <w:jc w:val="both"/>
              <w:rPr>
                <w:rFonts w:ascii="Times New Roman" w:eastAsia="Times New Roman" w:hAnsi="Times New Roman"/>
                <w:b/>
                <w:i/>
                <w:sz w:val="24"/>
                <w:szCs w:val="24"/>
                <w:lang w:val="vi-VN" w:eastAsia="vi-VN"/>
              </w:rPr>
            </w:pPr>
          </w:p>
          <w:p w:rsidR="00725E5B" w:rsidRPr="008C5BF4" w:rsidRDefault="00725E5B" w:rsidP="00AF0F42">
            <w:pPr>
              <w:spacing w:after="0" w:line="240" w:lineRule="auto"/>
              <w:jc w:val="both"/>
              <w:rPr>
                <w:rFonts w:ascii="Times New Roman" w:eastAsia="Times New Roman" w:hAnsi="Times New Roman"/>
                <w:sz w:val="24"/>
                <w:szCs w:val="24"/>
                <w:lang w:val="vi-VN"/>
              </w:rPr>
            </w:pPr>
          </w:p>
        </w:tc>
      </w:tr>
      <w:tr w:rsidR="00725E5B" w:rsidRPr="008C5BF4" w:rsidTr="00AF0F42">
        <w:trPr>
          <w:trHeight w:val="525"/>
        </w:trPr>
        <w:tc>
          <w:tcPr>
            <w:tcW w:w="2376" w:type="dxa"/>
          </w:tcPr>
          <w:p w:rsidR="00725E5B" w:rsidRPr="008C5BF4" w:rsidRDefault="00725E5B" w:rsidP="00AF0F42">
            <w:pPr>
              <w:spacing w:before="60" w:after="60" w:line="240" w:lineRule="auto"/>
              <w:jc w:val="both"/>
              <w:rPr>
                <w:rFonts w:ascii="Times New Roman" w:eastAsia="Times New Roman" w:hAnsi="Times New Roman"/>
                <w:b/>
                <w:i/>
                <w:sz w:val="24"/>
                <w:szCs w:val="24"/>
                <w:lang w:eastAsia="vi-VN"/>
              </w:rPr>
            </w:pPr>
            <w:r w:rsidRPr="008C5BF4">
              <w:rPr>
                <w:rFonts w:ascii="Times New Roman" w:eastAsia="Times New Roman" w:hAnsi="Times New Roman"/>
                <w:b/>
                <w:i/>
                <w:sz w:val="24"/>
                <w:szCs w:val="24"/>
                <w:lang w:eastAsia="vi-VN"/>
              </w:rPr>
              <w:t>Đất đai</w:t>
            </w:r>
          </w:p>
        </w:tc>
        <w:tc>
          <w:tcPr>
            <w:tcW w:w="6758" w:type="dxa"/>
          </w:tcPr>
          <w:p w:rsidR="00725E5B" w:rsidRPr="008C5BF4" w:rsidRDefault="00725E5B" w:rsidP="00AF0F42">
            <w:pPr>
              <w:spacing w:after="0" w:line="240" w:lineRule="auto"/>
              <w:jc w:val="both"/>
              <w:rPr>
                <w:rFonts w:ascii="Times New Roman" w:eastAsia="Times New Roman" w:hAnsi="Times New Roman"/>
                <w:sz w:val="24"/>
                <w:szCs w:val="24"/>
                <w:lang w:eastAsia="vi-VN"/>
              </w:rPr>
            </w:pPr>
            <w:r w:rsidRPr="008C5BF4">
              <w:rPr>
                <w:rFonts w:ascii="Times New Roman" w:eastAsia="Times New Roman" w:hAnsi="Times New Roman"/>
                <w:sz w:val="24"/>
                <w:szCs w:val="24"/>
                <w:lang w:val="vi-VN" w:eastAsia="vi-VN"/>
              </w:rPr>
              <w:t xml:space="preserve">- Loại đất:  </w:t>
            </w:r>
            <w:r w:rsidRPr="008C5BF4">
              <w:rPr>
                <w:rFonts w:ascii="Times New Roman" w:eastAsia="Times New Roman" w:hAnsi="Times New Roman"/>
                <w:sz w:val="24"/>
                <w:szCs w:val="24"/>
                <w:lang w:eastAsia="vi-VN"/>
              </w:rPr>
              <w:t>B</w:t>
            </w:r>
            <w:r w:rsidRPr="008C5BF4">
              <w:rPr>
                <w:rFonts w:ascii="Times New Roman" w:eastAsia="Times New Roman" w:hAnsi="Times New Roman"/>
                <w:sz w:val="24"/>
                <w:szCs w:val="24"/>
                <w:lang w:val="vi-VN" w:eastAsia="vi-VN"/>
              </w:rPr>
              <w:t xml:space="preserve">ao gồm các loại đất: đất thổ cư, đất nông nghiệp, đất giao thông, đất chuyên dùng. </w:t>
            </w:r>
          </w:p>
          <w:p w:rsidR="00725E5B" w:rsidRPr="008C5BF4" w:rsidRDefault="00725E5B" w:rsidP="00AF0F42">
            <w:pPr>
              <w:spacing w:after="0" w:line="240" w:lineRule="auto"/>
              <w:jc w:val="both"/>
              <w:rPr>
                <w:rFonts w:ascii="Times New Roman" w:eastAsia="Times New Roman" w:hAnsi="Times New Roman"/>
                <w:b/>
                <w:i/>
                <w:sz w:val="24"/>
                <w:szCs w:val="24"/>
                <w:lang w:eastAsia="vi-VN"/>
              </w:rPr>
            </w:pPr>
            <w:r w:rsidRPr="008C5BF4">
              <w:rPr>
                <w:rFonts w:ascii="Times New Roman" w:eastAsia="Times New Roman" w:hAnsi="Times New Roman"/>
                <w:sz w:val="24"/>
                <w:szCs w:val="24"/>
                <w:lang w:eastAsia="vi-VN"/>
              </w:rPr>
              <w:t xml:space="preserve">- </w:t>
            </w:r>
            <w:r w:rsidRPr="008C5BF4">
              <w:rPr>
                <w:rFonts w:ascii="Times New Roman" w:eastAsia="Times New Roman" w:hAnsi="Times New Roman"/>
                <w:sz w:val="24"/>
                <w:szCs w:val="24"/>
                <w:lang w:val="vi-VN" w:eastAsia="vi-VN"/>
              </w:rPr>
              <w:t>Mặt bằng chưa được giải phóng</w:t>
            </w:r>
          </w:p>
        </w:tc>
      </w:tr>
      <w:tr w:rsidR="00725E5B" w:rsidRPr="008C5BF4" w:rsidTr="00AF0F42">
        <w:trPr>
          <w:trHeight w:val="1260"/>
        </w:trPr>
        <w:tc>
          <w:tcPr>
            <w:tcW w:w="2376" w:type="dxa"/>
          </w:tcPr>
          <w:p w:rsidR="00725E5B" w:rsidRPr="008C5BF4" w:rsidRDefault="00725E5B" w:rsidP="00AF0F42">
            <w:pPr>
              <w:spacing w:before="60" w:after="60" w:line="240" w:lineRule="auto"/>
              <w:jc w:val="both"/>
              <w:rPr>
                <w:rFonts w:ascii="Times New Roman" w:eastAsia="Times New Roman" w:hAnsi="Times New Roman"/>
                <w:b/>
                <w:i/>
                <w:sz w:val="24"/>
                <w:szCs w:val="24"/>
                <w:lang w:eastAsia="vi-VN"/>
              </w:rPr>
            </w:pPr>
            <w:r w:rsidRPr="008C5BF4">
              <w:rPr>
                <w:rFonts w:ascii="Times New Roman" w:eastAsia="Times New Roman" w:hAnsi="Times New Roman"/>
                <w:b/>
                <w:i/>
                <w:sz w:val="24"/>
                <w:szCs w:val="24"/>
                <w:lang w:eastAsia="vi-VN"/>
              </w:rPr>
              <w:t>Kết nối giao thông</w:t>
            </w:r>
          </w:p>
        </w:tc>
        <w:tc>
          <w:tcPr>
            <w:tcW w:w="6758" w:type="dxa"/>
          </w:tcPr>
          <w:p w:rsidR="00725E5B" w:rsidRPr="008C5BF4" w:rsidRDefault="00725E5B" w:rsidP="00AF0F42">
            <w:pPr>
              <w:spacing w:after="0" w:line="240" w:lineRule="auto"/>
              <w:jc w:val="both"/>
              <w:rPr>
                <w:rFonts w:ascii="Times New Roman" w:eastAsia="Times New Roman" w:hAnsi="Times New Roman"/>
                <w:sz w:val="24"/>
                <w:szCs w:val="24"/>
              </w:rPr>
            </w:pPr>
            <w:r w:rsidRPr="008C5BF4">
              <w:rPr>
                <w:rFonts w:ascii="Times New Roman" w:eastAsia="Times New Roman" w:hAnsi="Times New Roman"/>
                <w:sz w:val="24"/>
                <w:szCs w:val="24"/>
                <w:lang w:val="vi-VN" w:eastAsia="ja-JP"/>
              </w:rPr>
              <w:t>-</w:t>
            </w:r>
            <w:r w:rsidRPr="008C5BF4">
              <w:rPr>
                <w:rFonts w:ascii="Times New Roman" w:eastAsia="Times New Roman" w:hAnsi="Times New Roman"/>
                <w:sz w:val="24"/>
                <w:szCs w:val="24"/>
                <w:lang w:val="vi-VN"/>
              </w:rPr>
              <w:t xml:space="preserve"> Hạ tầng giao thông: tương đối hoàn chỉnh; từ TP Mỹ Tho theo QL 50 và ĐT 862 đến vị trí dự án khoảng 55km, </w:t>
            </w:r>
          </w:p>
          <w:p w:rsidR="00725E5B" w:rsidRPr="008C5BF4" w:rsidRDefault="00725E5B"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xml:space="preserve">- Hiện trạng vận tải: chủ yếu là các phương tiện xe 2-4 bánh. Hiện có tuyến vận tải hành khách Tân Thành – TP Hồ Chí Minh. </w:t>
            </w:r>
          </w:p>
        </w:tc>
      </w:tr>
      <w:tr w:rsidR="00725E5B" w:rsidRPr="008C5BF4" w:rsidTr="00AF0F42">
        <w:trPr>
          <w:trHeight w:val="540"/>
        </w:trPr>
        <w:tc>
          <w:tcPr>
            <w:tcW w:w="2376" w:type="dxa"/>
          </w:tcPr>
          <w:p w:rsidR="00725E5B" w:rsidRPr="008C5BF4" w:rsidRDefault="00725E5B" w:rsidP="00AF0F42">
            <w:pPr>
              <w:spacing w:before="60" w:after="60" w:line="240" w:lineRule="auto"/>
              <w:jc w:val="both"/>
              <w:rPr>
                <w:rFonts w:ascii="Times New Roman" w:eastAsia="Times New Roman" w:hAnsi="Times New Roman"/>
                <w:b/>
                <w:i/>
                <w:sz w:val="24"/>
                <w:szCs w:val="24"/>
                <w:lang w:eastAsia="vi-VN"/>
              </w:rPr>
            </w:pPr>
            <w:r w:rsidRPr="008C5BF4">
              <w:rPr>
                <w:rFonts w:ascii="Times New Roman" w:eastAsia="Times New Roman" w:hAnsi="Times New Roman"/>
                <w:b/>
                <w:i/>
                <w:sz w:val="24"/>
                <w:szCs w:val="24"/>
                <w:lang w:eastAsia="vi-VN"/>
              </w:rPr>
              <w:t>Nguồn điện</w:t>
            </w:r>
            <w:r w:rsidRPr="008C5BF4">
              <w:rPr>
                <w:rFonts w:ascii="Times New Roman" w:eastAsia="Times New Roman" w:hAnsi="Times New Roman"/>
                <w:b/>
                <w:i/>
                <w:sz w:val="24"/>
                <w:szCs w:val="24"/>
                <w:lang w:val="vi-VN" w:eastAsia="vi-VN"/>
              </w:rPr>
              <w:tab/>
            </w:r>
          </w:p>
        </w:tc>
        <w:tc>
          <w:tcPr>
            <w:tcW w:w="6758" w:type="dxa"/>
          </w:tcPr>
          <w:p w:rsidR="00725E5B" w:rsidRPr="008C5BF4" w:rsidRDefault="00725E5B" w:rsidP="00AF0F42">
            <w:pPr>
              <w:spacing w:after="0" w:line="240" w:lineRule="auto"/>
              <w:rPr>
                <w:rFonts w:ascii="Times New Roman" w:eastAsia="Times New Roman" w:hAnsi="Times New Roman"/>
                <w:sz w:val="24"/>
                <w:szCs w:val="24"/>
                <w:lang w:eastAsia="vi-VN"/>
              </w:rPr>
            </w:pPr>
            <w:r w:rsidRPr="008C5BF4">
              <w:rPr>
                <w:rFonts w:ascii="Times New Roman" w:eastAsia="Times New Roman" w:hAnsi="Times New Roman"/>
                <w:sz w:val="24"/>
                <w:szCs w:val="24"/>
                <w:lang w:val="vi-VN" w:eastAsia="vi-VN"/>
              </w:rPr>
              <w:t>Nguồn điện cung cấp cho dự án từ lưới điện quốc gia, đảm bảo cung cấp đầy đủ và ổn định.</w:t>
            </w:r>
          </w:p>
        </w:tc>
      </w:tr>
      <w:tr w:rsidR="00725E5B" w:rsidRPr="008C5BF4" w:rsidTr="00AF0F42">
        <w:trPr>
          <w:trHeight w:val="720"/>
        </w:trPr>
        <w:tc>
          <w:tcPr>
            <w:tcW w:w="2376" w:type="dxa"/>
          </w:tcPr>
          <w:p w:rsidR="00725E5B" w:rsidRPr="008C5BF4" w:rsidRDefault="00725E5B" w:rsidP="00AF0F42">
            <w:pPr>
              <w:spacing w:before="60" w:after="60" w:line="240" w:lineRule="auto"/>
              <w:jc w:val="both"/>
              <w:rPr>
                <w:rFonts w:ascii="Times New Roman" w:eastAsia="Times New Roman" w:hAnsi="Times New Roman"/>
                <w:b/>
                <w:i/>
                <w:sz w:val="24"/>
                <w:szCs w:val="24"/>
                <w:lang w:eastAsia="vi-VN"/>
              </w:rPr>
            </w:pPr>
            <w:r w:rsidRPr="008C5BF4">
              <w:rPr>
                <w:rFonts w:ascii="Times New Roman" w:eastAsia="Times New Roman" w:hAnsi="Times New Roman"/>
                <w:b/>
                <w:i/>
                <w:sz w:val="24"/>
                <w:szCs w:val="24"/>
                <w:lang w:eastAsia="vi-VN"/>
              </w:rPr>
              <w:t>Nguồn nước</w:t>
            </w:r>
          </w:p>
        </w:tc>
        <w:tc>
          <w:tcPr>
            <w:tcW w:w="6758" w:type="dxa"/>
          </w:tcPr>
          <w:p w:rsidR="00725E5B" w:rsidRPr="008C5BF4" w:rsidRDefault="00725E5B" w:rsidP="00AF0F42">
            <w:pPr>
              <w:spacing w:before="60" w:after="60" w:line="240" w:lineRule="auto"/>
              <w:jc w:val="both"/>
              <w:rPr>
                <w:rFonts w:ascii="Times New Roman" w:eastAsia="Times New Roman" w:hAnsi="Times New Roman"/>
                <w:sz w:val="24"/>
                <w:szCs w:val="24"/>
                <w:lang w:eastAsia="vi-VN"/>
              </w:rPr>
            </w:pPr>
            <w:r w:rsidRPr="008C5BF4">
              <w:rPr>
                <w:rFonts w:ascii="Times New Roman" w:eastAsia="Times New Roman" w:hAnsi="Times New Roman"/>
                <w:sz w:val="24"/>
                <w:szCs w:val="24"/>
                <w:lang w:val="vi-VN" w:eastAsia="vi-VN"/>
              </w:rPr>
              <w:t xml:space="preserve"> </w:t>
            </w:r>
            <w:r w:rsidRPr="008C5BF4">
              <w:rPr>
                <w:rFonts w:ascii="Times New Roman" w:eastAsia="Times New Roman" w:hAnsi="Times New Roman"/>
                <w:sz w:val="24"/>
                <w:szCs w:val="24"/>
                <w:lang w:eastAsia="vi-VN"/>
              </w:rPr>
              <w:t>Đảm bảo đấu nối và cung cấp đầy đủ cho dự án</w:t>
            </w:r>
          </w:p>
        </w:tc>
      </w:tr>
      <w:tr w:rsidR="00725E5B" w:rsidRPr="008C5BF4" w:rsidTr="00AF0F42">
        <w:trPr>
          <w:trHeight w:val="665"/>
        </w:trPr>
        <w:tc>
          <w:tcPr>
            <w:tcW w:w="2376" w:type="dxa"/>
          </w:tcPr>
          <w:p w:rsidR="00725E5B" w:rsidRPr="008C5BF4" w:rsidRDefault="00725E5B" w:rsidP="00AF0F42">
            <w:pPr>
              <w:spacing w:before="60" w:after="60" w:line="240" w:lineRule="auto"/>
              <w:jc w:val="both"/>
              <w:rPr>
                <w:rFonts w:ascii="Times New Roman" w:eastAsia="Times New Roman" w:hAnsi="Times New Roman"/>
                <w:b/>
                <w:i/>
                <w:sz w:val="24"/>
                <w:szCs w:val="24"/>
                <w:lang w:val="vi-VN" w:eastAsia="vi-VN"/>
              </w:rPr>
            </w:pPr>
            <w:r w:rsidRPr="008C5BF4">
              <w:rPr>
                <w:rFonts w:ascii="Times New Roman" w:eastAsia="Times New Roman" w:hAnsi="Times New Roman"/>
                <w:b/>
                <w:i/>
                <w:sz w:val="24"/>
                <w:szCs w:val="24"/>
                <w:lang w:val="vi-VN" w:eastAsia="vi-VN"/>
              </w:rPr>
              <w:t>Xử lý chất thải/ nước thải</w:t>
            </w:r>
          </w:p>
        </w:tc>
        <w:tc>
          <w:tcPr>
            <w:tcW w:w="6758" w:type="dxa"/>
          </w:tcPr>
          <w:p w:rsidR="00725E5B" w:rsidRPr="008C5BF4" w:rsidRDefault="00725E5B" w:rsidP="00AF0F42">
            <w:pPr>
              <w:spacing w:after="0" w:line="240" w:lineRule="auto"/>
              <w:jc w:val="both"/>
              <w:rPr>
                <w:rFonts w:ascii="Times New Roman" w:eastAsia="Times New Roman" w:hAnsi="Times New Roman"/>
                <w:sz w:val="24"/>
                <w:szCs w:val="24"/>
                <w:lang w:val="vi-VN"/>
              </w:rPr>
            </w:pPr>
            <w:r w:rsidRPr="008C5BF4">
              <w:rPr>
                <w:rFonts w:ascii="Times New Roman" w:eastAsia="Times New Roman" w:hAnsi="Times New Roman"/>
                <w:sz w:val="24"/>
                <w:szCs w:val="24"/>
                <w:lang w:val="vi-VN"/>
              </w:rPr>
              <w:t>- Biện pháp xử lý chất thải: thu gom xử lý tập trung</w:t>
            </w:r>
          </w:p>
          <w:p w:rsidR="00725E5B" w:rsidRPr="008C5BF4" w:rsidRDefault="00725E5B" w:rsidP="00AF0F42">
            <w:pPr>
              <w:spacing w:after="0" w:line="240" w:lineRule="auto"/>
              <w:jc w:val="both"/>
              <w:rPr>
                <w:rFonts w:ascii="Times New Roman" w:eastAsia="Times New Roman" w:hAnsi="Times New Roman"/>
                <w:sz w:val="24"/>
                <w:szCs w:val="24"/>
                <w:lang w:val="vi-VN"/>
              </w:rPr>
            </w:pPr>
            <w:r w:rsidRPr="008C5BF4">
              <w:rPr>
                <w:rFonts w:ascii="Times New Roman" w:eastAsia="Times New Roman" w:hAnsi="Times New Roman"/>
                <w:sz w:val="24"/>
                <w:szCs w:val="24"/>
                <w:lang w:val="vi-VN"/>
              </w:rPr>
              <w:t xml:space="preserve">- Biện pháp xử lý nước thải: xây dựng hệ thống cống rãnh thoát nước </w:t>
            </w:r>
          </w:p>
        </w:tc>
      </w:tr>
      <w:tr w:rsidR="00725E5B" w:rsidRPr="008C5BF4" w:rsidTr="00AF0F42">
        <w:tc>
          <w:tcPr>
            <w:tcW w:w="2376" w:type="dxa"/>
          </w:tcPr>
          <w:p w:rsidR="00725E5B" w:rsidRPr="008C5BF4" w:rsidRDefault="00725E5B"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lastRenderedPageBreak/>
              <w:t>8. Điều kiện được hưởng ưu đãi đầu tư và ưu đãi đầu tư</w:t>
            </w:r>
            <w:r w:rsidRPr="008C5BF4">
              <w:rPr>
                <w:rFonts w:ascii="Times New Roman" w:eastAsia="Times New Roman" w:hAnsi="Times New Roman"/>
                <w:b/>
                <w:sz w:val="24"/>
                <w:szCs w:val="24"/>
                <w:lang w:val="vi-VN" w:eastAsia="vi-VN"/>
              </w:rPr>
              <w:tab/>
              <w:t xml:space="preserve"> </w:t>
            </w:r>
          </w:p>
        </w:tc>
        <w:tc>
          <w:tcPr>
            <w:tcW w:w="6758" w:type="dxa"/>
          </w:tcPr>
          <w:p w:rsidR="00725E5B" w:rsidRPr="008C5BF4" w:rsidRDefault="00725E5B" w:rsidP="00AF0F42">
            <w:pPr>
              <w:spacing w:after="0" w:line="240" w:lineRule="auto"/>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Điều kiện ưu đãi đầu tư:</w:t>
            </w:r>
          </w:p>
          <w:p w:rsidR="00725E5B" w:rsidRPr="008C5BF4" w:rsidRDefault="00725E5B" w:rsidP="00AF0F42">
            <w:pPr>
              <w:spacing w:after="0" w:line="240" w:lineRule="auto"/>
              <w:ind w:firstLine="30"/>
              <w:jc w:val="both"/>
              <w:rPr>
                <w:rFonts w:ascii="Times New Roman" w:eastAsia="Times New Roman" w:hAnsi="Times New Roman"/>
                <w:spacing w:val="-6"/>
                <w:sz w:val="24"/>
                <w:szCs w:val="24"/>
                <w:lang w:val="pl-PL" w:eastAsia="vi-VN"/>
              </w:rPr>
            </w:pPr>
            <w:r w:rsidRPr="008C5BF4">
              <w:rPr>
                <w:rFonts w:ascii="Times New Roman" w:eastAsia="Times New Roman" w:hAnsi="Times New Roman"/>
                <w:spacing w:val="-6"/>
                <w:sz w:val="24"/>
                <w:szCs w:val="24"/>
                <w:lang w:val="vi-VN" w:eastAsia="vi-VN"/>
              </w:rPr>
              <w:t xml:space="preserve">1. Các ưu đãi về thuế thu nhập doanh nghiệp chỉ áp dụng đối với doanh nghiệp thực hiện chế độ kế toán, hóa đơn, chứng từ và nộp thuế thu nhập doanh nghiệp theo kê khai.         </w:t>
            </w:r>
          </w:p>
          <w:p w:rsidR="00725E5B" w:rsidRPr="008C5BF4" w:rsidRDefault="00725E5B" w:rsidP="00AF0F42">
            <w:pPr>
              <w:spacing w:after="0" w:line="240" w:lineRule="auto"/>
              <w:ind w:firstLine="30"/>
              <w:jc w:val="both"/>
              <w:rPr>
                <w:rFonts w:ascii="Times New Roman" w:eastAsia="Times New Roman" w:hAnsi="Times New Roman"/>
                <w:spacing w:val="-6"/>
                <w:sz w:val="24"/>
                <w:szCs w:val="24"/>
                <w:lang w:val="pl-PL" w:eastAsia="vi-VN"/>
              </w:rPr>
            </w:pPr>
            <w:r w:rsidRPr="008C5BF4">
              <w:rPr>
                <w:rFonts w:ascii="Times New Roman" w:eastAsia="Times New Roman" w:hAnsi="Times New Roman"/>
                <w:spacing w:val="-6"/>
                <w:sz w:val="24"/>
                <w:szCs w:val="24"/>
                <w:lang w:val="vi-VN" w:eastAsia="vi-VN"/>
              </w:rPr>
              <w:t>2. Trong thời gian đang được hưởng ưu đãi thuế thu nhập doanh nghiệp nếu doanh nghiệp thực hiện nhiều hoạt động sản xuất, kinh doanh thì doanh nghiệp phải tính riêng thu nhập từ hoạt động sản xuất, kinh doanh được hưởng ưu đãi thuế thu nhập doanh nghiệp (bao gồm mức thuế suất ưu đãi, mức miễn thuế, giảm thuế) và thu nhập từ hoạt động kinh doanh không được hưởng ưu đãi thuế để kê khai nộp thuế riêng.</w:t>
            </w:r>
          </w:p>
          <w:p w:rsidR="00725E5B" w:rsidRPr="008C5BF4" w:rsidRDefault="00725E5B" w:rsidP="00AF0F42">
            <w:pPr>
              <w:spacing w:after="0" w:line="240" w:lineRule="auto"/>
              <w:ind w:firstLine="30"/>
              <w:jc w:val="both"/>
              <w:rPr>
                <w:rFonts w:ascii="Times New Roman" w:eastAsia="Times New Roman" w:hAnsi="Times New Roman"/>
                <w:spacing w:val="-6"/>
                <w:sz w:val="24"/>
                <w:szCs w:val="24"/>
                <w:lang w:val="vi-VN" w:eastAsia="vi-VN"/>
              </w:rPr>
            </w:pPr>
            <w:r w:rsidRPr="008C5BF4">
              <w:rPr>
                <w:rFonts w:ascii="Times New Roman" w:eastAsia="Times New Roman" w:hAnsi="Times New Roman"/>
                <w:spacing w:val="-6"/>
                <w:sz w:val="24"/>
                <w:szCs w:val="24"/>
                <w:lang w:val="vi-VN" w:eastAsia="vi-VN"/>
              </w:rPr>
              <w:t xml:space="preserve">3. Trong cùng một kỳ tính thuế nếu có một khoản thu nhập thuộc diện áp dụng thuế suất thuế thu nhập doanh nghiệp ưu đãi và thời gian miễn thuế, giảm thuế theo nhiều trường hợp khác nhau thì doanh nghiệp tự lựa chọn một trong những trường hợp ưu đãi thuế thu nhập doanh nghiệp có lợi nhất.    </w:t>
            </w:r>
          </w:p>
          <w:p w:rsidR="00725E5B" w:rsidRPr="008C5BF4" w:rsidRDefault="00725E5B" w:rsidP="00AF0F42">
            <w:pPr>
              <w:spacing w:after="0" w:line="240" w:lineRule="auto"/>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Ưu đãi đầu tư:</w:t>
            </w:r>
          </w:p>
          <w:p w:rsidR="00725E5B" w:rsidRPr="008C5BF4" w:rsidRDefault="00725E5B" w:rsidP="00AF0F42">
            <w:pPr>
              <w:spacing w:after="0" w:line="240" w:lineRule="auto"/>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Ưu đãi về tiền thuê đất: miễn tiền thuê đất, thuê mặt nước 7 năm sau thời gian miễn xây dựng cơ bản không quá 3 năm theo quy định tại điểm a  khoản 3 Điều 16 Nghị định số 46/2014/NĐ-CP.</w:t>
            </w:r>
          </w:p>
          <w:p w:rsidR="00725E5B" w:rsidRPr="008C5BF4" w:rsidRDefault="00725E5B" w:rsidP="00AF0F42">
            <w:pPr>
              <w:spacing w:after="0" w:line="240" w:lineRule="auto"/>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Ưu đãi thuế thu nhập doanh nghiệp: miễn thuế 2 năm và giảm 50% số thuế phải nộp trong 4 năm tiếp theo (khoản 3 Điều 16 Nghị định số 218/2013/NĐ-CP</w:t>
            </w:r>
          </w:p>
          <w:p w:rsidR="00725E5B" w:rsidRPr="008C5BF4" w:rsidRDefault="00725E5B" w:rsidP="00AF0F42">
            <w:pPr>
              <w:spacing w:after="0" w:line="240" w:lineRule="auto"/>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Ưu đãi khác: giảm 50% thuế sử dụng đất phi nông nghiệp theo điểm b khoản 2 Điều 3 Quyết định số 53/2016/QĐ-UBND.</w:t>
            </w:r>
          </w:p>
          <w:p w:rsidR="00725E5B" w:rsidRPr="008C5BF4" w:rsidRDefault="00725E5B" w:rsidP="00AF0F42">
            <w:pPr>
              <w:spacing w:before="60" w:after="60" w:line="240" w:lineRule="auto"/>
              <w:rPr>
                <w:rFonts w:ascii="Times New Roman" w:eastAsia="Times New Roman" w:hAnsi="Times New Roman"/>
                <w:sz w:val="24"/>
                <w:szCs w:val="24"/>
                <w:lang w:val="vi-VN" w:eastAsia="vi-VN"/>
              </w:rPr>
            </w:pPr>
          </w:p>
        </w:tc>
      </w:tr>
      <w:tr w:rsidR="00725E5B" w:rsidRPr="008C5BF4" w:rsidTr="00AF0F42">
        <w:tc>
          <w:tcPr>
            <w:tcW w:w="2376" w:type="dxa"/>
          </w:tcPr>
          <w:p w:rsidR="00725E5B" w:rsidRPr="008C5BF4" w:rsidRDefault="00725E5B" w:rsidP="00AF0F42">
            <w:pPr>
              <w:spacing w:before="60" w:after="60" w:line="240" w:lineRule="auto"/>
              <w:rPr>
                <w:rFonts w:ascii="Times New Roman" w:eastAsia="Times New Roman" w:hAnsi="Times New Roman"/>
                <w:b/>
                <w:bCs/>
                <w:sz w:val="24"/>
                <w:szCs w:val="24"/>
                <w:lang w:val="vi-VN" w:eastAsia="vi-VN"/>
              </w:rPr>
            </w:pPr>
            <w:r w:rsidRPr="008C5BF4">
              <w:rPr>
                <w:rFonts w:ascii="Times New Roman" w:eastAsia="Times New Roman" w:hAnsi="Times New Roman"/>
                <w:b/>
                <w:sz w:val="24"/>
                <w:szCs w:val="24"/>
                <w:lang w:val="vi-VN" w:eastAsia="vi-VN"/>
              </w:rPr>
              <w:t xml:space="preserve">9. Hiệu quả xã hội của dự án: </w:t>
            </w:r>
            <w:r w:rsidRPr="008C5BF4">
              <w:rPr>
                <w:rFonts w:ascii="Times New Roman" w:eastAsia="Times New Roman" w:hAnsi="Times New Roman"/>
                <w:b/>
                <w:bCs/>
                <w:sz w:val="24"/>
                <w:szCs w:val="24"/>
                <w:lang w:val="vi-VN" w:eastAsia="vi-VN"/>
              </w:rPr>
              <w:t xml:space="preserve"> </w:t>
            </w:r>
          </w:p>
        </w:tc>
        <w:tc>
          <w:tcPr>
            <w:tcW w:w="6758" w:type="dxa"/>
          </w:tcPr>
          <w:p w:rsidR="00725E5B" w:rsidRPr="008C5BF4" w:rsidRDefault="00725E5B" w:rsidP="00AF0F42">
            <w:pPr>
              <w:spacing w:before="60" w:after="60" w:line="240" w:lineRule="auto"/>
              <w:rPr>
                <w:rFonts w:ascii="Times New Roman" w:eastAsia="Times New Roman" w:hAnsi="Times New Roman"/>
                <w:bCs/>
                <w:sz w:val="24"/>
                <w:szCs w:val="24"/>
                <w:lang w:val="vi-VN" w:eastAsia="vi-VN"/>
              </w:rPr>
            </w:pPr>
            <w:r w:rsidRPr="008C5BF4">
              <w:rPr>
                <w:rFonts w:ascii="Times New Roman" w:eastAsia="Times New Roman" w:hAnsi="Times New Roman"/>
                <w:sz w:val="24"/>
                <w:szCs w:val="24"/>
                <w:lang w:val="vi-VN" w:eastAsia="vi-VN"/>
              </w:rPr>
              <w:t>Giải quyết việc làm, tăng thu nhập cho lao động địa phương; khôi phục vùng rừng ngập mặn ven biển.</w:t>
            </w:r>
          </w:p>
        </w:tc>
      </w:tr>
    </w:tbl>
    <w:p w:rsidR="003541C1" w:rsidRDefault="00C0224D"/>
    <w:sectPr w:rsidR="00354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5B"/>
    <w:rsid w:val="006E2ADB"/>
    <w:rsid w:val="00700920"/>
    <w:rsid w:val="00725E5B"/>
    <w:rsid w:val="00C0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E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E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2019-07-31T06:52:00Z</dcterms:created>
  <dcterms:modified xsi:type="dcterms:W3CDTF">2019-07-31T06:57:00Z</dcterms:modified>
</cp:coreProperties>
</file>