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BF" w:rsidRDefault="00195BBF" w:rsidP="00F2270E">
      <w:pPr>
        <w:spacing w:before="120"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vi-VN"/>
        </w:rPr>
      </w:pPr>
      <w:bookmarkStart w:id="0" w:name="_GoBack"/>
      <w:r w:rsidRPr="00195BBF">
        <w:rPr>
          <w:rFonts w:ascii="Times New Roman" w:eastAsia="MS Mincho" w:hAnsi="Times New Roman"/>
          <w:b/>
          <w:sz w:val="28"/>
          <w:szCs w:val="28"/>
        </w:rPr>
        <w:t>DỰ</w:t>
      </w:r>
      <w:r w:rsidRPr="00195BBF">
        <w:rPr>
          <w:rFonts w:ascii="Times New Roman" w:eastAsia="MS Mincho" w:hAnsi="Times New Roman"/>
          <w:b/>
          <w:sz w:val="28"/>
          <w:szCs w:val="28"/>
        </w:rPr>
        <w:t xml:space="preserve"> ÁN  </w:t>
      </w:r>
      <w:r w:rsidRPr="00195BBF">
        <w:rPr>
          <w:rFonts w:ascii="Times New Roman" w:eastAsia="MS Mincho" w:hAnsi="Times New Roman"/>
          <w:b/>
          <w:sz w:val="28"/>
          <w:szCs w:val="28"/>
        </w:rPr>
        <w:t>:</w:t>
      </w:r>
      <w:r w:rsidRPr="00195BBF">
        <w:rPr>
          <w:rFonts w:ascii="Times New Roman" w:eastAsia="Times New Roman" w:hAnsi="Times New Roman"/>
          <w:b/>
          <w:sz w:val="28"/>
          <w:szCs w:val="28"/>
          <w:lang w:val="vi-VN" w:eastAsia="vi-VN"/>
        </w:rPr>
        <w:t xml:space="preserve"> </w:t>
      </w:r>
      <w:r w:rsidRPr="00195BBF">
        <w:rPr>
          <w:rFonts w:ascii="Times New Roman" w:eastAsia="Times New Roman" w:hAnsi="Times New Roman"/>
          <w:b/>
          <w:sz w:val="28"/>
          <w:szCs w:val="28"/>
          <w:lang w:val="vi-VN" w:eastAsia="vi-VN"/>
        </w:rPr>
        <w:t>Mở rộng khu Bảo tồn sinh thái Đồng Tháp Mười</w:t>
      </w:r>
    </w:p>
    <w:bookmarkEnd w:id="0"/>
    <w:p w:rsidR="00195BBF" w:rsidRPr="00195BBF" w:rsidRDefault="00195BBF" w:rsidP="00195BBF">
      <w:pPr>
        <w:spacing w:before="120" w:after="0" w:line="240" w:lineRule="auto"/>
        <w:ind w:firstLine="720"/>
        <w:jc w:val="both"/>
        <w:rPr>
          <w:rFonts w:ascii="Times New Roman" w:eastAsia="MS Mincho" w:hAnsi="Times New Roman"/>
          <w:b/>
          <w:sz w:val="28"/>
          <w:szCs w:val="28"/>
        </w:rPr>
      </w:pPr>
    </w:p>
    <w:tbl>
      <w:tblPr>
        <w:tblW w:w="9304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877"/>
      </w:tblGrid>
      <w:tr w:rsidR="00195BBF" w:rsidRPr="008C5BF4" w:rsidTr="00AF0F42"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1. Tên dự án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t>Mở rộng khu Bảo tồn sinh thái Đồng Tháp Mười</w:t>
            </w:r>
          </w:p>
        </w:tc>
      </w:tr>
      <w:tr w:rsidR="00195BBF" w:rsidRPr="008C5BF4" w:rsidTr="00AF0F42"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2. Mục tiêu dự án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Hình thành một khu du lịch với môi trường cảnh quan đẹp, nhưng vẫn mang đậm bản sắc văn hóa dân tộc</w:t>
            </w:r>
          </w:p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Bảo tồn sinh thái kết hợp với phát triển du lịch</w:t>
            </w:r>
          </w:p>
        </w:tc>
      </w:tr>
      <w:tr w:rsidR="00195BBF" w:rsidRPr="008C5BF4" w:rsidTr="00AF0F42"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3. Hình thức đầu tư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- Liên doanh</w:t>
            </w:r>
          </w:p>
          <w:p w:rsidR="00195BBF" w:rsidRPr="008C5BF4" w:rsidRDefault="00195BBF" w:rsidP="00AF0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- Nước ngoài</w:t>
            </w:r>
          </w:p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- Trong nước</w:t>
            </w:r>
          </w:p>
        </w:tc>
      </w:tr>
      <w:tr w:rsidR="00195BBF" w:rsidRPr="008C5BF4" w:rsidTr="00AF0F42"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4.</w:t>
            </w: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 xml:space="preserve"> </w:t>
            </w: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Quy mô dự án</w:t>
            </w:r>
          </w:p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- Diện tích sử dụng đất: 357ha</w:t>
            </w:r>
          </w:p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- Tổng vốn đầu tư dự kiến: 778 tỷ</w:t>
            </w:r>
          </w:p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</w:pPr>
          </w:p>
        </w:tc>
      </w:tr>
      <w:tr w:rsidR="00195BBF" w:rsidRPr="008C5BF4" w:rsidTr="00AF0F42"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5. Căn cứ xây dựng dự án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- Qui hoạch phát triển ngành du lịch tỉnh Tiền Giang giai đoạn 2006-2010 và định hướng đến năm 2020.</w:t>
            </w:r>
          </w:p>
          <w:p w:rsidR="00195BBF" w:rsidRPr="008C5BF4" w:rsidRDefault="00195BBF" w:rsidP="00AF0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-  Căn cứ quyết định số 1849/1998/QĐ-UBND ngày 15/7/1998 của UBND tỉnh Tiền Giang về việc phê duyệt dự án khu bảo tồn sinh thái Đồng Tháp Mười.</w:t>
            </w:r>
          </w:p>
          <w:p w:rsidR="00195BBF" w:rsidRPr="008C5BF4" w:rsidRDefault="00195BBF" w:rsidP="00AF0F4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- Căn cứ Báo cáo dự án hoàn chỉnh khu bảo tồn sinh thái động – thực vật Đồng Tháp Mười.</w:t>
            </w:r>
          </w:p>
        </w:tc>
      </w:tr>
      <w:tr w:rsidR="00195BBF" w:rsidRPr="008C5BF4" w:rsidTr="00AF0F42"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</w:pP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 xml:space="preserve">6. </w:t>
            </w: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>Vị trí khu đất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+ Nằm trên địa bàn 2 xã Thạnh Tân, Thạnh Hòa, huyện Tân Phước.</w:t>
            </w:r>
          </w:p>
          <w:p w:rsidR="00195BBF" w:rsidRPr="008C5BF4" w:rsidRDefault="00195BBF" w:rsidP="00AF0F4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+ Cách QL 1A 18km, cách trung tâm TP.Mỹ Tho 30 km về hướng Bắc và cách TP. HCM 92 km về hướng Nam.</w:t>
            </w:r>
          </w:p>
        </w:tc>
      </w:tr>
      <w:tr w:rsidR="00195BBF" w:rsidRPr="008C5BF4" w:rsidTr="00AF0F42">
        <w:tc>
          <w:tcPr>
            <w:tcW w:w="2427" w:type="dxa"/>
            <w:tcBorders>
              <w:bottom w:val="single" w:sz="4" w:space="0" w:color="auto"/>
            </w:tcBorders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pl-PL" w:eastAsia="vi-VN"/>
              </w:rPr>
            </w:pP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val="pl-PL" w:eastAsia="vi-VN"/>
              </w:rPr>
              <w:t>7. Một số thông tin dự án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</w:p>
        </w:tc>
      </w:tr>
      <w:tr w:rsidR="00195BBF" w:rsidRPr="008C5BF4" w:rsidTr="00AF0F42"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 w:eastAsia="vi-VN"/>
              </w:rPr>
              <w:t>Đất đai</w:t>
            </w:r>
            <w:r w:rsidRPr="008C5BF4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 xml:space="preserve">  Khu vực dự án có diện tích  357 ha (Diện tích khu bảo tồn hiện hữu là 107ha; diện tích mở rộng: 250ha)</w:t>
            </w:r>
          </w:p>
          <w:p w:rsidR="00195BBF" w:rsidRPr="008C5BF4" w:rsidRDefault="00195BBF" w:rsidP="00AF0F4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- Hiện trạng: Khu vực dự án là đất sạch</w:t>
            </w:r>
          </w:p>
        </w:tc>
      </w:tr>
      <w:tr w:rsidR="00195BBF" w:rsidRPr="008C5BF4" w:rsidTr="00AF0F42">
        <w:tc>
          <w:tcPr>
            <w:tcW w:w="2427" w:type="dxa"/>
            <w:tcBorders>
              <w:bottom w:val="single" w:sz="4" w:space="0" w:color="auto"/>
            </w:tcBorders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vi-VN"/>
              </w:rPr>
            </w:pPr>
            <w:r w:rsidRPr="008C5BF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vi-VN"/>
              </w:rPr>
              <w:t>Kết nối</w:t>
            </w:r>
            <w:r w:rsidRPr="008C5BF4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 w:eastAsia="vi-VN"/>
              </w:rPr>
              <w:t xml:space="preserve"> giao thông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Đường bộ: </w:t>
            </w: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Đ</w:t>
            </w:r>
            <w:r w:rsidRPr="008C5BF4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ã </w:t>
            </w: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 xml:space="preserve">hòan thiện đường bê tông nhựa nối từ Quốc lộ 1 A vào khu du lịch. </w:t>
            </w:r>
          </w:p>
          <w:p w:rsidR="00195BBF" w:rsidRPr="008C5BF4" w:rsidRDefault="00195BBF" w:rsidP="00AF0F42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Đường thủy: </w:t>
            </w: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Có thể lưu thông đến khu du lịch từ nhiều hướng bằng tàu thuyền.</w:t>
            </w:r>
          </w:p>
          <w:p w:rsidR="00195BBF" w:rsidRPr="008C5BF4" w:rsidRDefault="00195BBF" w:rsidP="00AF0F42">
            <w:pPr>
              <w:spacing w:before="60" w:after="60" w:line="240" w:lineRule="auto"/>
              <w:ind w:left="2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</w:p>
        </w:tc>
      </w:tr>
      <w:tr w:rsidR="00195BBF" w:rsidRPr="008C5BF4" w:rsidTr="00AF0F42"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vi-VN"/>
              </w:rPr>
            </w:pPr>
            <w:r w:rsidRPr="008C5BF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vi-VN"/>
              </w:rPr>
              <w:t>Nguồn điện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:rsidR="00195BBF" w:rsidRPr="008C5BF4" w:rsidRDefault="00195BBF" w:rsidP="00AF0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 xml:space="preserve">Hệ thống lưới điện 3 pha đủ cung cấp điện phục vụ sản xuất và điện sinh hoạt. </w:t>
            </w:r>
          </w:p>
          <w:p w:rsidR="00195BBF" w:rsidRPr="008C5BF4" w:rsidRDefault="00195BBF" w:rsidP="00AF0F4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195BBF" w:rsidRPr="008C5BF4" w:rsidTr="00AF0F42">
        <w:trPr>
          <w:trHeight w:val="804"/>
        </w:trPr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vi-VN"/>
              </w:rPr>
            </w:pPr>
            <w:r w:rsidRPr="008C5BF4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 w:eastAsia="vi-VN"/>
              </w:rPr>
              <w:lastRenderedPageBreak/>
              <w:t>Nguồn nước cấp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vi-VN" w:eastAsia="vi-VN"/>
              </w:rPr>
              <w:t xml:space="preserve"> </w:t>
            </w: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 xml:space="preserve">Hệ thống nước sạch được cung cấp từ giếng khoan sâu 400m. </w:t>
            </w:r>
          </w:p>
        </w:tc>
      </w:tr>
      <w:tr w:rsidR="00195BBF" w:rsidRPr="008C5BF4" w:rsidTr="00AF0F42"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 w:eastAsia="vi-VN"/>
              </w:rPr>
              <w:t>Xử lý chất thải/  nước thải</w:t>
            </w:r>
            <w:r w:rsidRPr="008C5BF4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195BBF" w:rsidRPr="008C5BF4" w:rsidTr="00AF0F42"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8. Điều kiện và ưu đãi đầu tư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val="nb-NO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Thực hiện theo qui định hiện hành</w:t>
            </w:r>
          </w:p>
        </w:tc>
      </w:tr>
      <w:tr w:rsidR="00195BBF" w:rsidRPr="008C5BF4" w:rsidTr="00AF0F42">
        <w:tc>
          <w:tcPr>
            <w:tcW w:w="2427" w:type="dxa"/>
          </w:tcPr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9. Hiệu quả xã hội của dự án</w:t>
            </w:r>
          </w:p>
        </w:tc>
        <w:tc>
          <w:tcPr>
            <w:tcW w:w="6877" w:type="dxa"/>
          </w:tcPr>
          <w:p w:rsidR="00195BBF" w:rsidRPr="008C5BF4" w:rsidRDefault="00195BBF" w:rsidP="00AF0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- Bảo tồn hệ sinh thái, là lá phổi của khu vực và phát triển du lịch.</w:t>
            </w:r>
          </w:p>
          <w:p w:rsidR="00195BBF" w:rsidRPr="008C5BF4" w:rsidRDefault="00195BBF" w:rsidP="00AF0F42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8C5BF4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- Tạo việc làm, cải thiện thu nhập cho dân địa phương góp phấn phát triển kinh tế-xã hội của tỉnh.</w:t>
            </w:r>
          </w:p>
        </w:tc>
      </w:tr>
    </w:tbl>
    <w:p w:rsidR="003541C1" w:rsidRDefault="00F2270E"/>
    <w:sectPr w:rsidR="0035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BF"/>
    <w:rsid w:val="00195BBF"/>
    <w:rsid w:val="006E2ADB"/>
    <w:rsid w:val="00700920"/>
    <w:rsid w:val="00F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2019-07-31T06:53:00Z</dcterms:created>
  <dcterms:modified xsi:type="dcterms:W3CDTF">2019-07-31T06:57:00Z</dcterms:modified>
</cp:coreProperties>
</file>